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1B3" w:rsidRDefault="007F12BA" w:rsidP="003761B3">
      <w:r>
        <w:t>Дали и к</w:t>
      </w:r>
      <w:bookmarkStart w:id="0" w:name="_GoBack"/>
      <w:bookmarkEnd w:id="0"/>
      <w:r w:rsidR="003761B3">
        <w:t>ога да купим на детето смартфон?</w:t>
      </w:r>
    </w:p>
    <w:p w:rsidR="003761B3" w:rsidRDefault="003761B3" w:rsidP="003761B3">
      <w:r>
        <w:t>Мнозинството от днешните деца получават отрано достъп до мобилни устройства, а родителите им често се питат не дали, а кога да им купят смартфон или таблет.</w:t>
      </w:r>
    </w:p>
    <w:p w:rsidR="003761B3" w:rsidRDefault="003761B3" w:rsidP="003761B3">
      <w:r>
        <w:t>Все още рано да се каже как най-модерните електронни устройства влияят върху развитието на децата в дългосрочен план, но вече се провеждат изследвания и експертите са стигнали до някои изводи, които да подпомогнат родителите при вземането на решение по въпроса кога е подходящата възраст за работа със смартфон или таблет.</w:t>
      </w:r>
    </w:p>
    <w:p w:rsidR="003761B3" w:rsidRDefault="003761B3" w:rsidP="003761B3">
      <w:r>
        <w:t>Ето някои от съветите на TeenSafe, насочени към майките и татковците:</w:t>
      </w:r>
    </w:p>
    <w:p w:rsidR="003761B3" w:rsidRDefault="003761B3" w:rsidP="003761B3">
      <w:r>
        <w:t>Придържайте се към правилото "1:4", т.е. за всеки четири години на детето прибавяйте по един час отгоре към времето, през което му е разрешено да стои пред екрана:</w:t>
      </w:r>
    </w:p>
    <w:p w:rsidR="003761B3" w:rsidRDefault="003761B3" w:rsidP="003761B3">
      <w:r>
        <w:t>- ако е от две до пет години: 1 час</w:t>
      </w:r>
    </w:p>
    <w:p w:rsidR="003761B3" w:rsidRDefault="003761B3" w:rsidP="003761B3">
      <w:r>
        <w:t>- ако е от шест до девет години: 2 часа</w:t>
      </w:r>
    </w:p>
    <w:p w:rsidR="003761B3" w:rsidRDefault="003761B3" w:rsidP="003761B3">
      <w:r>
        <w:t>- ако е на 10 години и нагоре: 3 часа</w:t>
      </w:r>
    </w:p>
    <w:p w:rsidR="003761B3" w:rsidRDefault="003761B3" w:rsidP="003761B3">
      <w:r>
        <w:t>Американската академия по педиатрия не препоръчва ненавършилите две годинки да стоят пред екраните, защото мозъкът се развива по-добре при общуване с хора и неструктурирани игри (инициирана и управлявана от детето дейност без правила, организация и цели) и човешко общуване.</w:t>
      </w:r>
    </w:p>
    <w:p w:rsidR="003761B3" w:rsidRDefault="003761B3" w:rsidP="003761B3">
      <w:r>
        <w:t>За стоенето пред екрана, без оглед на възрастта, спазвайте правилото "20-20-20", като имате предвид, че на всеки 20 секунди децата отклоняват погледа си за 20 секунди към обект на разстояние поне 20 фута (около 7 м).</w:t>
      </w:r>
    </w:p>
    <w:p w:rsidR="003761B3" w:rsidRDefault="003761B3" w:rsidP="003761B3">
      <w:r>
        <w:t>Как обаче родителите да решат кога е подходящо да вземат смартфон на детето си?</w:t>
      </w:r>
    </w:p>
    <w:p w:rsidR="003761B3" w:rsidRDefault="003761B3" w:rsidP="003761B3">
      <w:r>
        <w:t>Всяко дете е уникално, така че за да прецените дали има нужда от такова устройство, най-добре да си отговорите на следните въпроси:</w:t>
      </w:r>
    </w:p>
    <w:p w:rsidR="003761B3" w:rsidRDefault="003761B3" w:rsidP="003761B3">
      <w:r>
        <w:t>- Поставили ли сте ограничения за използването на дигитални устройства - и дали детето ви осъзнава и уважава тези ограничения?</w:t>
      </w:r>
    </w:p>
    <w:p w:rsidR="003761B3" w:rsidRDefault="003761B3" w:rsidP="003761B3">
      <w:r>
        <w:t>- Трябва ли му телефон, за да има контакт с вас при спешен случай?</w:t>
      </w:r>
    </w:p>
    <w:p w:rsidR="003761B3" w:rsidRDefault="003761B3" w:rsidP="003761B3">
      <w:r>
        <w:t>- Можете ли да му имате доверие, че няма да използва телефона в неподходящи ситуации, например докато е в час?</w:t>
      </w:r>
    </w:p>
    <w:p w:rsidR="003761B3" w:rsidRDefault="003761B3" w:rsidP="003761B3">
      <w:r>
        <w:t>- Поставили ли сте основите за едно отговорно поведение и дали сте разговаряли по темата за т.нар. sexting (изпращане на предизвикателни снимки, съпроводени от еротични послания)? Времето за такъв разговор е още в началните училищни класове, между 6- и 8-годишна възраст.</w:t>
      </w:r>
    </w:p>
    <w:p w:rsidR="003761B3" w:rsidRDefault="003761B3" w:rsidP="003761B3">
      <w:r>
        <w:t xml:space="preserve">Според изследване на EU Kids Online от 2010 г., цитирано от проекта "Изгубени в света на киберпространството" (Losy in Cyberworld), за 12 календарни месеца 15% от децата между 11- и 16-годишна възраст са получавали онлайн съобщения или снимки с "откровено сексуално </w:t>
      </w:r>
      <w:r>
        <w:lastRenderedPageBreak/>
        <w:t>съдържание", т.е. "снимки, които показват голи хора, или снимки, на които хора правят секс", докато 3% споделят, че са пращали или пускали подобни съобщения в интернет.</w:t>
      </w:r>
    </w:p>
    <w:p w:rsidR="003761B3" w:rsidRDefault="003761B3" w:rsidP="003761B3">
      <w:r>
        <w:t>В крайна сметка, ако прецените, че децата ви са готови да притежават смартфон, не спирайте да общувате с тях по темата и наблюдавайте онлайн поведението им, за да сте сигурни, че в него няма нищо нередно.</w:t>
      </w:r>
    </w:p>
    <w:p w:rsidR="003761B3" w:rsidRDefault="003761B3" w:rsidP="003761B3">
      <w:r>
        <w:t>Инструктирайте ги какво да споделят (само неща, които биха искали да види и баба им!), с кого е безопасно да общуват в интернет, да не се страхуват да сигнализират на възрастен при прояви на тормоз, както и кои места в Мрежата одобрявате да посещават.</w:t>
      </w:r>
    </w:p>
    <w:p w:rsidR="003761B3" w:rsidRDefault="003761B3" w:rsidP="003761B3">
      <w:r>
        <w:t>Имайте предвид, че според статистиката децата започват да влизат в интернет още на 3-годишна възраст. Между 6- и 9-годишна възраст вече могат да имат собствен таблет, но да го използват под ваш надзор.</w:t>
      </w:r>
    </w:p>
    <w:p w:rsidR="003761B3" w:rsidRDefault="003761B3" w:rsidP="003761B3">
      <w:r>
        <w:t>Когато станат на 10-12, им се "полага" и телефон,като средната възраст, на която американчетата получават първия си GSM, е 12,1 години. Едва когато навършат 13, идва времето на смартфоните - сред чиито потребители са 70% от тийнейджърите в САЩ.</w:t>
      </w:r>
    </w:p>
    <w:p w:rsidR="003761B3" w:rsidRDefault="003761B3" w:rsidP="003761B3"/>
    <w:p w:rsidR="003761B3" w:rsidRPr="00415650" w:rsidRDefault="003761B3" w:rsidP="003761B3">
      <w:pPr>
        <w:rPr>
          <w:rFonts w:cs="Tahoma"/>
          <w:shd w:val="clear" w:color="auto" w:fill="FFFFFF"/>
        </w:rPr>
      </w:pPr>
      <w:r w:rsidRPr="00415650">
        <w:rPr>
          <w:rFonts w:cs="Tahoma"/>
          <w:shd w:val="clear" w:color="auto" w:fill="FFFFFF"/>
        </w:rPr>
        <w:t xml:space="preserve">Този материал е любезно предоставен от </w:t>
      </w:r>
      <w:hyperlink r:id="rId5" w:history="1">
        <w:r w:rsidRPr="00415650">
          <w:rPr>
            <w:rStyle w:val="Hyperlink"/>
            <w:rFonts w:cs="Tahoma"/>
            <w:shd w:val="clear" w:color="auto" w:fill="FFFFFF"/>
          </w:rPr>
          <w:t>www.HighViewArt.com</w:t>
        </w:r>
      </w:hyperlink>
      <w:r w:rsidRPr="00415650">
        <w:rPr>
          <w:rFonts w:cs="Tahoma"/>
          <w:shd w:val="clear" w:color="auto" w:fill="FFFFFF"/>
        </w:rPr>
        <w:t xml:space="preserve"> – сайт за визуална култура</w:t>
      </w:r>
    </w:p>
    <w:p w:rsidR="00415650" w:rsidRDefault="00415650" w:rsidP="003761B3">
      <w:r w:rsidRPr="00415650">
        <w:rPr>
          <w:rFonts w:cs="Tahoma"/>
          <w:shd w:val="clear" w:color="auto" w:fill="FFFFFF"/>
        </w:rPr>
        <w:t xml:space="preserve">Инфографика </w:t>
      </w:r>
      <w:hyperlink r:id="rId6" w:tgtFrame="_blank" w:history="1">
        <w:r w:rsidRPr="00415650">
          <w:rPr>
            <w:rStyle w:val="Hyperlink"/>
            <w:rFonts w:cs="Tahoma"/>
            <w:color w:val="428BCA"/>
            <w:u w:val="none"/>
            <w:shd w:val="clear" w:color="auto" w:fill="FFFFFF"/>
          </w:rPr>
          <w:t>TeenSa</w:t>
        </w:r>
        <w:r w:rsidRPr="00415650">
          <w:rPr>
            <w:rStyle w:val="Hyperlink"/>
            <w:rFonts w:cs="Tahoma"/>
            <w:color w:val="428BCA"/>
            <w:u w:val="none"/>
            <w:shd w:val="clear" w:color="auto" w:fill="FFFFFF"/>
          </w:rPr>
          <w:t>f</w:t>
        </w:r>
        <w:r w:rsidRPr="00415650">
          <w:rPr>
            <w:rStyle w:val="Hyperlink"/>
            <w:rFonts w:cs="Tahoma"/>
            <w:color w:val="428BCA"/>
            <w:u w:val="none"/>
            <w:shd w:val="clear" w:color="auto" w:fill="FFFFFF"/>
          </w:rPr>
          <w:t>e</w:t>
        </w:r>
      </w:hyperlink>
    </w:p>
    <w:p w:rsidR="00415650" w:rsidRPr="00415650" w:rsidRDefault="00415650" w:rsidP="003761B3"/>
    <w:p w:rsidR="003761B3" w:rsidRDefault="003761B3" w:rsidP="003761B3">
      <w:pPr>
        <w:rPr>
          <w:rFonts w:ascii="Tahoma" w:hAnsi="Tahoma" w:cs="Tahoma"/>
          <w:sz w:val="20"/>
          <w:szCs w:val="20"/>
          <w:shd w:val="clear" w:color="auto" w:fill="FFFFFF"/>
        </w:rPr>
      </w:pPr>
      <w:r>
        <w:rPr>
          <w:rFonts w:ascii="Tahoma" w:hAnsi="Tahoma" w:cs="Tahoma"/>
          <w:sz w:val="20"/>
          <w:szCs w:val="20"/>
          <w:shd w:val="clear" w:color="auto" w:fill="FFFFFF"/>
        </w:rPr>
        <w:t>Наръчник за родители, Детето – Развитие</w:t>
      </w:r>
    </w:p>
    <w:p w:rsidR="003761B3" w:rsidRPr="003761B3" w:rsidRDefault="003761B3" w:rsidP="003761B3">
      <w:r>
        <w:rPr>
          <w:rFonts w:ascii="Tahoma" w:hAnsi="Tahoma" w:cs="Tahoma"/>
          <w:sz w:val="20"/>
          <w:szCs w:val="20"/>
          <w:shd w:val="clear" w:color="auto" w:fill="FFFFFF"/>
        </w:rPr>
        <w:t xml:space="preserve">смартфон, развитие, дете, родители, споделяне, </w:t>
      </w:r>
      <w:r w:rsidRPr="003761B3">
        <w:rPr>
          <w:rFonts w:ascii="Tahoma" w:hAnsi="Tahoma" w:cs="Tahoma"/>
          <w:sz w:val="20"/>
          <w:szCs w:val="20"/>
          <w:shd w:val="clear" w:color="auto" w:fill="FFFFFF"/>
        </w:rPr>
        <w:t>featured</w:t>
      </w:r>
    </w:p>
    <w:sectPr w:rsidR="003761B3" w:rsidRPr="003761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1B3"/>
    <w:rsid w:val="00225EAE"/>
    <w:rsid w:val="003761B3"/>
    <w:rsid w:val="00415650"/>
    <w:rsid w:val="00505A51"/>
    <w:rsid w:val="007F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61B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565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61B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565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eensafe.com/" TargetMode="External"/><Relationship Id="rId5" Type="http://schemas.openxmlformats.org/officeDocument/2006/relationships/hyperlink" Target="http://www.HighViewAr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</dc:creator>
  <cp:lastModifiedBy>neli</cp:lastModifiedBy>
  <cp:revision>2</cp:revision>
  <dcterms:created xsi:type="dcterms:W3CDTF">2015-05-10T22:58:00Z</dcterms:created>
  <dcterms:modified xsi:type="dcterms:W3CDTF">2015-05-10T22:58:00Z</dcterms:modified>
</cp:coreProperties>
</file>